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9E3" w:rsidRPr="007C19E3" w:rsidRDefault="007C19E3" w:rsidP="007C19E3">
      <w:pPr>
        <w:spacing w:after="0" w:line="240" w:lineRule="auto"/>
        <w:rPr>
          <w:rFonts w:ascii="Times New Roman" w:eastAsia="Times New Roman" w:hAnsi="Times New Roman" w:cs="Times New Roman"/>
          <w:color w:val="000000"/>
          <w:sz w:val="27"/>
          <w:szCs w:val="27"/>
          <w:lang w:eastAsia="ru-RU"/>
        </w:rPr>
      </w:pPr>
      <w:r w:rsidRPr="007C19E3">
        <w:rPr>
          <w:rFonts w:ascii="Times New Roman" w:eastAsia="Times New Roman" w:hAnsi="Times New Roman" w:cs="Times New Roman"/>
          <w:color w:val="000000"/>
          <w:sz w:val="27"/>
          <w:szCs w:val="27"/>
          <w:lang w:eastAsia="ru-RU"/>
        </w:rPr>
        <w:t>Диагностика "Лесенка побуждений"</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7C19E3" w:rsidRPr="007C19E3" w:rsidTr="007C19E3">
        <w:trPr>
          <w:tblCellSpacing w:w="15" w:type="dxa"/>
        </w:trPr>
        <w:tc>
          <w:tcPr>
            <w:tcW w:w="5000" w:type="pct"/>
            <w:vAlign w:val="center"/>
          </w:tcPr>
          <w:p w:rsidR="007C19E3" w:rsidRPr="007C19E3" w:rsidRDefault="007C19E3" w:rsidP="007C19E3">
            <w:pPr>
              <w:spacing w:after="0" w:line="240" w:lineRule="auto"/>
              <w:rPr>
                <w:rFonts w:ascii="Times New Roman" w:eastAsia="Times New Roman" w:hAnsi="Times New Roman" w:cs="Times New Roman"/>
                <w:color w:val="000000"/>
                <w:sz w:val="27"/>
                <w:szCs w:val="27"/>
                <w:lang w:eastAsia="ru-RU"/>
              </w:rPr>
            </w:pPr>
            <w:bookmarkStart w:id="0" w:name="_GoBack"/>
            <w:bookmarkEnd w:id="0"/>
          </w:p>
        </w:tc>
      </w:tr>
    </w:tbl>
    <w:p w:rsidR="007C19E3" w:rsidRPr="007C19E3" w:rsidRDefault="007C19E3" w:rsidP="007C19E3">
      <w:pPr>
        <w:spacing w:after="0" w:line="240" w:lineRule="auto"/>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445"/>
      </w:tblGrid>
      <w:tr w:rsidR="007C19E3" w:rsidRPr="007C19E3" w:rsidTr="007C19E3">
        <w:trPr>
          <w:tblCellSpacing w:w="15" w:type="dxa"/>
        </w:trPr>
        <w:tc>
          <w:tcPr>
            <w:tcW w:w="0" w:type="auto"/>
            <w:vAlign w:val="center"/>
            <w:hideMark/>
          </w:tcPr>
          <w:p w:rsidR="007C19E3" w:rsidRPr="007C19E3" w:rsidRDefault="007C19E3" w:rsidP="007C19E3">
            <w:pPr>
              <w:spacing w:after="0" w:line="240" w:lineRule="auto"/>
              <w:rPr>
                <w:rFonts w:ascii="Times New Roman" w:eastAsia="Times New Roman" w:hAnsi="Times New Roman" w:cs="Times New Roman"/>
                <w:color w:val="000000"/>
                <w:sz w:val="27"/>
                <w:szCs w:val="27"/>
                <w:lang w:eastAsia="ru-RU"/>
              </w:rPr>
            </w:pPr>
            <w:r w:rsidRPr="007C19E3">
              <w:rPr>
                <w:rFonts w:ascii="Times New Roman" w:eastAsia="Times New Roman" w:hAnsi="Times New Roman" w:cs="Times New Roman"/>
                <w:color w:val="000000"/>
                <w:sz w:val="27"/>
                <w:szCs w:val="27"/>
                <w:lang w:eastAsia="ru-RU"/>
              </w:rPr>
              <w:t>Психодиагностика психолога в школе - Диагностика мотивационной сферы</w:t>
            </w:r>
          </w:p>
        </w:tc>
      </w:tr>
      <w:tr w:rsidR="007C19E3" w:rsidRPr="007C19E3" w:rsidTr="007C19E3">
        <w:trPr>
          <w:tblCellSpacing w:w="15" w:type="dxa"/>
        </w:trPr>
        <w:tc>
          <w:tcPr>
            <w:tcW w:w="0" w:type="auto"/>
            <w:hideMark/>
          </w:tcPr>
          <w:p w:rsidR="007C19E3" w:rsidRPr="007C19E3" w:rsidRDefault="007C19E3" w:rsidP="007C19E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19E3">
              <w:rPr>
                <w:rFonts w:ascii="Times New Roman" w:eastAsia="Times New Roman" w:hAnsi="Times New Roman" w:cs="Times New Roman"/>
                <w:color w:val="000000"/>
                <w:sz w:val="27"/>
                <w:szCs w:val="27"/>
                <w:lang w:eastAsia="ru-RU"/>
              </w:rPr>
              <w:t>Ученик в форме лесенки ранжирует </w:t>
            </w:r>
            <w:r w:rsidRPr="007C19E3">
              <w:rPr>
                <w:rFonts w:ascii="Times New Roman" w:eastAsia="Times New Roman" w:hAnsi="Times New Roman" w:cs="Times New Roman"/>
                <w:b/>
                <w:bCs/>
                <w:color w:val="000000"/>
                <w:sz w:val="27"/>
                <w:szCs w:val="27"/>
                <w:lang w:eastAsia="ru-RU"/>
              </w:rPr>
              <w:t>2 вида </w:t>
            </w:r>
            <w:r w:rsidRPr="007C19E3">
              <w:rPr>
                <w:rFonts w:ascii="Times New Roman" w:eastAsia="Times New Roman" w:hAnsi="Times New Roman" w:cs="Times New Roman"/>
                <w:color w:val="000000"/>
                <w:sz w:val="27"/>
                <w:szCs w:val="27"/>
                <w:lang w:eastAsia="ru-RU"/>
              </w:rPr>
              <w:t>мотивов учения — социальные и познавательные.</w:t>
            </w:r>
            <w:r w:rsidRPr="007C19E3">
              <w:rPr>
                <w:rFonts w:ascii="Times New Roman" w:eastAsia="Times New Roman" w:hAnsi="Times New Roman" w:cs="Times New Roman"/>
                <w:color w:val="000000"/>
                <w:sz w:val="27"/>
                <w:szCs w:val="27"/>
                <w:lang w:eastAsia="ru-RU"/>
              </w:rPr>
              <w:br/>
            </w:r>
            <w:proofErr w:type="gramStart"/>
            <w:r w:rsidRPr="007C19E3">
              <w:rPr>
                <w:rFonts w:ascii="Times New Roman" w:eastAsia="Times New Roman" w:hAnsi="Times New Roman" w:cs="Times New Roman"/>
                <w:b/>
                <w:bCs/>
                <w:color w:val="000000"/>
                <w:sz w:val="27"/>
                <w:szCs w:val="27"/>
                <w:lang w:eastAsia="ru-RU"/>
              </w:rPr>
              <w:t>Познавательные мотивы:</w:t>
            </w:r>
            <w:r w:rsidRPr="007C19E3">
              <w:rPr>
                <w:rFonts w:ascii="Times New Roman" w:eastAsia="Times New Roman" w:hAnsi="Times New Roman" w:cs="Times New Roman"/>
                <w:color w:val="000000"/>
                <w:sz w:val="27"/>
                <w:szCs w:val="27"/>
                <w:lang w:eastAsia="ru-RU"/>
              </w:rPr>
              <w:br/>
              <w:t>1) широкий познавательный — ориентация на овладение новыми знаниями;</w:t>
            </w:r>
            <w:r w:rsidRPr="007C19E3">
              <w:rPr>
                <w:rFonts w:ascii="Times New Roman" w:eastAsia="Times New Roman" w:hAnsi="Times New Roman" w:cs="Times New Roman"/>
                <w:color w:val="000000"/>
                <w:sz w:val="27"/>
                <w:szCs w:val="27"/>
                <w:lang w:eastAsia="ru-RU"/>
              </w:rPr>
              <w:br/>
              <w:t>2) процессуальный — ориентация на процесс учения;</w:t>
            </w:r>
            <w:r w:rsidRPr="007C19E3">
              <w:rPr>
                <w:rFonts w:ascii="Times New Roman" w:eastAsia="Times New Roman" w:hAnsi="Times New Roman" w:cs="Times New Roman"/>
                <w:color w:val="000000"/>
                <w:sz w:val="27"/>
                <w:szCs w:val="27"/>
                <w:lang w:eastAsia="ru-RU"/>
              </w:rPr>
              <w:br/>
              <w:t>3) результативный — ориентация на результат учения (оценку);</w:t>
            </w:r>
            <w:r w:rsidRPr="007C19E3">
              <w:rPr>
                <w:rFonts w:ascii="Times New Roman" w:eastAsia="Times New Roman" w:hAnsi="Times New Roman" w:cs="Times New Roman"/>
                <w:color w:val="000000"/>
                <w:sz w:val="27"/>
                <w:szCs w:val="27"/>
                <w:lang w:eastAsia="ru-RU"/>
              </w:rPr>
              <w:br/>
              <w:t>4) учебно-познавательный — ориентация на усвоение способа получения знаний.</w:t>
            </w:r>
            <w:proofErr w:type="gramEnd"/>
          </w:p>
          <w:p w:rsidR="007C19E3" w:rsidRPr="007C19E3" w:rsidRDefault="007C19E3" w:rsidP="007C19E3">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7C19E3">
              <w:rPr>
                <w:rFonts w:ascii="Times New Roman" w:eastAsia="Times New Roman" w:hAnsi="Times New Roman" w:cs="Times New Roman"/>
                <w:b/>
                <w:bCs/>
                <w:color w:val="000000"/>
                <w:sz w:val="27"/>
                <w:szCs w:val="27"/>
                <w:lang w:eastAsia="ru-RU"/>
              </w:rPr>
              <w:t>Социальные мотивы:</w:t>
            </w:r>
            <w:r w:rsidRPr="007C19E3">
              <w:rPr>
                <w:rFonts w:ascii="Times New Roman" w:eastAsia="Times New Roman" w:hAnsi="Times New Roman" w:cs="Times New Roman"/>
                <w:color w:val="000000"/>
                <w:sz w:val="27"/>
                <w:szCs w:val="27"/>
                <w:lang w:eastAsia="ru-RU"/>
              </w:rPr>
              <w:br/>
              <w:t>1) широкий социальный мотив — стремление приобрести знания, чтобы быть полезным обществу;</w:t>
            </w:r>
            <w:r w:rsidRPr="007C19E3">
              <w:rPr>
                <w:rFonts w:ascii="Times New Roman" w:eastAsia="Times New Roman" w:hAnsi="Times New Roman" w:cs="Times New Roman"/>
                <w:color w:val="000000"/>
                <w:sz w:val="27"/>
                <w:szCs w:val="27"/>
                <w:lang w:eastAsia="ru-RU"/>
              </w:rPr>
              <w:br/>
              <w:t>2) "учительский мотив" — стремление заслужить похвалу и одобрение со стороны учителя;</w:t>
            </w:r>
            <w:r w:rsidRPr="007C19E3">
              <w:rPr>
                <w:rFonts w:ascii="Times New Roman" w:eastAsia="Times New Roman" w:hAnsi="Times New Roman" w:cs="Times New Roman"/>
                <w:color w:val="000000"/>
                <w:sz w:val="27"/>
                <w:szCs w:val="27"/>
                <w:lang w:eastAsia="ru-RU"/>
              </w:rPr>
              <w:br/>
              <w:t>3) "родительский мотив" — стремление заслужить похвалу и одобрение родителей;</w:t>
            </w:r>
            <w:r w:rsidRPr="007C19E3">
              <w:rPr>
                <w:rFonts w:ascii="Times New Roman" w:eastAsia="Times New Roman" w:hAnsi="Times New Roman" w:cs="Times New Roman"/>
                <w:color w:val="000000"/>
                <w:sz w:val="27"/>
                <w:szCs w:val="27"/>
                <w:lang w:eastAsia="ru-RU"/>
              </w:rPr>
              <w:br/>
              <w:t>4) "товарищеский мотив" — стремление заслужить уважение своих товарищей.</w:t>
            </w:r>
            <w:r w:rsidRPr="007C19E3">
              <w:rPr>
                <w:rFonts w:ascii="Times New Roman" w:eastAsia="Times New Roman" w:hAnsi="Times New Roman" w:cs="Times New Roman"/>
                <w:color w:val="000000"/>
                <w:sz w:val="27"/>
                <w:szCs w:val="27"/>
                <w:lang w:eastAsia="ru-RU"/>
              </w:rPr>
              <w:br/>
              <w:t xml:space="preserve">Ученикам предъявляются на отдельных карточках </w:t>
            </w:r>
            <w:proofErr w:type="gramStart"/>
            <w:r w:rsidRPr="007C19E3">
              <w:rPr>
                <w:rFonts w:ascii="Times New Roman" w:eastAsia="Times New Roman" w:hAnsi="Times New Roman" w:cs="Times New Roman"/>
                <w:color w:val="000000"/>
                <w:sz w:val="27"/>
                <w:szCs w:val="27"/>
                <w:lang w:eastAsia="ru-RU"/>
              </w:rPr>
              <w:t>следующие</w:t>
            </w:r>
            <w:proofErr w:type="gramEnd"/>
            <w:r w:rsidRPr="007C19E3">
              <w:rPr>
                <w:rFonts w:ascii="Times New Roman" w:eastAsia="Times New Roman" w:hAnsi="Times New Roman" w:cs="Times New Roman"/>
                <w:color w:val="000000"/>
                <w:sz w:val="27"/>
                <w:szCs w:val="27"/>
                <w:lang w:eastAsia="ru-RU"/>
              </w:rPr>
              <w:t xml:space="preserve"> 8 утверждений, соответствующих вышеуказанным 4 познавательным и 4 социальным мотивам:</w:t>
            </w:r>
            <w:r w:rsidRPr="007C19E3">
              <w:rPr>
                <w:rFonts w:ascii="Times New Roman" w:eastAsia="Times New Roman" w:hAnsi="Times New Roman" w:cs="Times New Roman"/>
                <w:color w:val="000000"/>
                <w:sz w:val="27"/>
                <w:szCs w:val="27"/>
                <w:lang w:eastAsia="ru-RU"/>
              </w:rPr>
              <w:br/>
              <w:t>1. Я учусь для того, чтобы все знать.</w:t>
            </w:r>
            <w:r w:rsidRPr="007C19E3">
              <w:rPr>
                <w:rFonts w:ascii="Times New Roman" w:eastAsia="Times New Roman" w:hAnsi="Times New Roman" w:cs="Times New Roman"/>
                <w:color w:val="000000"/>
                <w:sz w:val="27"/>
                <w:szCs w:val="27"/>
                <w:lang w:eastAsia="ru-RU"/>
              </w:rPr>
              <w:br/>
              <w:t>2. Я учусь потому, что мне нравится процесс учения.</w:t>
            </w:r>
            <w:r w:rsidRPr="007C19E3">
              <w:rPr>
                <w:rFonts w:ascii="Times New Roman" w:eastAsia="Times New Roman" w:hAnsi="Times New Roman" w:cs="Times New Roman"/>
                <w:color w:val="000000"/>
                <w:sz w:val="27"/>
                <w:szCs w:val="27"/>
                <w:lang w:eastAsia="ru-RU"/>
              </w:rPr>
              <w:br/>
              <w:t>3. Я учусь для того, чтобы получать хорошие оценки.</w:t>
            </w:r>
            <w:r w:rsidRPr="007C19E3">
              <w:rPr>
                <w:rFonts w:ascii="Times New Roman" w:eastAsia="Times New Roman" w:hAnsi="Times New Roman" w:cs="Times New Roman"/>
                <w:color w:val="000000"/>
                <w:sz w:val="27"/>
                <w:szCs w:val="27"/>
                <w:lang w:eastAsia="ru-RU"/>
              </w:rPr>
              <w:br/>
              <w:t>4. Я учусь для того, чтобы научиться самому решать задачи.</w:t>
            </w:r>
            <w:r w:rsidRPr="007C19E3">
              <w:rPr>
                <w:rFonts w:ascii="Times New Roman" w:eastAsia="Times New Roman" w:hAnsi="Times New Roman" w:cs="Times New Roman"/>
                <w:color w:val="000000"/>
                <w:sz w:val="27"/>
                <w:szCs w:val="27"/>
                <w:lang w:eastAsia="ru-RU"/>
              </w:rPr>
              <w:br/>
              <w:t>5. Я учусь для того, чтобы быть полезным людям.</w:t>
            </w:r>
            <w:r w:rsidRPr="007C19E3">
              <w:rPr>
                <w:rFonts w:ascii="Times New Roman" w:eastAsia="Times New Roman" w:hAnsi="Times New Roman" w:cs="Times New Roman"/>
                <w:color w:val="000000"/>
                <w:sz w:val="27"/>
                <w:szCs w:val="27"/>
                <w:lang w:eastAsia="ru-RU"/>
              </w:rPr>
              <w:br/>
              <w:t>6. Я учусь для того, чтобы учитель был доволен моими успехами.</w:t>
            </w:r>
            <w:r w:rsidRPr="007C19E3">
              <w:rPr>
                <w:rFonts w:ascii="Times New Roman" w:eastAsia="Times New Roman" w:hAnsi="Times New Roman" w:cs="Times New Roman"/>
                <w:color w:val="000000"/>
                <w:sz w:val="27"/>
                <w:szCs w:val="27"/>
                <w:lang w:eastAsia="ru-RU"/>
              </w:rPr>
              <w:br/>
              <w:t>7. Я учусь для того, чтобы своими успехами радовать родителей.</w:t>
            </w:r>
            <w:r w:rsidRPr="007C19E3">
              <w:rPr>
                <w:rFonts w:ascii="Times New Roman" w:eastAsia="Times New Roman" w:hAnsi="Times New Roman" w:cs="Times New Roman"/>
                <w:color w:val="000000"/>
                <w:sz w:val="27"/>
                <w:szCs w:val="27"/>
                <w:lang w:eastAsia="ru-RU"/>
              </w:rPr>
              <w:br/>
              <w:t>8. Я учусь для того, чтобы за мои успехи меня уважали товарищи.</w:t>
            </w:r>
            <w:r w:rsidRPr="007C19E3">
              <w:rPr>
                <w:rFonts w:ascii="Times New Roman" w:eastAsia="Times New Roman" w:hAnsi="Times New Roman" w:cs="Times New Roman"/>
                <w:color w:val="000000"/>
                <w:sz w:val="27"/>
                <w:szCs w:val="27"/>
                <w:lang w:eastAsia="ru-RU"/>
              </w:rPr>
              <w:br/>
              <w:t>Результаты, полученные с помощью данной методики, свидетельствуют о соотношении социальных и познавательных мотивов учения школьника, которые определяются по тому, какие мотивы занимают первые четыре места в иерархии. В случае</w:t>
            </w:r>
            <w:proofErr w:type="gramStart"/>
            <w:r w:rsidRPr="007C19E3">
              <w:rPr>
                <w:rFonts w:ascii="Times New Roman" w:eastAsia="Times New Roman" w:hAnsi="Times New Roman" w:cs="Times New Roman"/>
                <w:color w:val="000000"/>
                <w:sz w:val="27"/>
                <w:szCs w:val="27"/>
                <w:lang w:eastAsia="ru-RU"/>
              </w:rPr>
              <w:t>,</w:t>
            </w:r>
            <w:proofErr w:type="gramEnd"/>
            <w:r w:rsidRPr="007C19E3">
              <w:rPr>
                <w:rFonts w:ascii="Times New Roman" w:eastAsia="Times New Roman" w:hAnsi="Times New Roman" w:cs="Times New Roman"/>
                <w:color w:val="000000"/>
                <w:sz w:val="27"/>
                <w:szCs w:val="27"/>
                <w:lang w:eastAsia="ru-RU"/>
              </w:rPr>
              <w:t xml:space="preserve"> если эти места занимают 2 социальных и 2 познавательных </w:t>
            </w:r>
            <w:hyperlink r:id="rId5" w:history="1">
              <w:r w:rsidRPr="007C19E3">
                <w:rPr>
                  <w:rFonts w:ascii="Times New Roman" w:eastAsia="Times New Roman" w:hAnsi="Times New Roman" w:cs="Times New Roman"/>
                  <w:b/>
                  <w:bCs/>
                  <w:color w:val="0000FF"/>
                  <w:sz w:val="27"/>
                  <w:szCs w:val="27"/>
                  <w:u w:val="single"/>
                  <w:lang w:eastAsia="ru-RU"/>
                </w:rPr>
                <w:t>мотива</w:t>
              </w:r>
            </w:hyperlink>
            <w:r w:rsidRPr="007C19E3">
              <w:rPr>
                <w:rFonts w:ascii="Times New Roman" w:eastAsia="Times New Roman" w:hAnsi="Times New Roman" w:cs="Times New Roman"/>
                <w:color w:val="000000"/>
                <w:sz w:val="27"/>
                <w:szCs w:val="27"/>
                <w:lang w:eastAsia="ru-RU"/>
              </w:rPr>
              <w:t>, делается вывод об их гармоничном сочетании у школьника. Если эти места занимают 4 мотива одного типа, делается вывод о доминировании данного типа мотивов учения (например, социальных).</w:t>
            </w:r>
            <w:r w:rsidRPr="007C19E3">
              <w:rPr>
                <w:rFonts w:ascii="Times New Roman" w:eastAsia="Times New Roman" w:hAnsi="Times New Roman" w:cs="Times New Roman"/>
                <w:b/>
                <w:bCs/>
                <w:color w:val="000000"/>
                <w:sz w:val="27"/>
                <w:szCs w:val="27"/>
                <w:lang w:eastAsia="ru-RU"/>
              </w:rPr>
              <w:br/>
              <w:t>Инструкция. </w:t>
            </w:r>
            <w:r w:rsidRPr="007C19E3">
              <w:rPr>
                <w:rFonts w:ascii="Times New Roman" w:eastAsia="Times New Roman" w:hAnsi="Times New Roman" w:cs="Times New Roman"/>
                <w:color w:val="000000"/>
                <w:sz w:val="27"/>
                <w:szCs w:val="27"/>
                <w:lang w:eastAsia="ru-RU"/>
              </w:rPr>
              <w:t>Давай построим лесенку, которая будет называться "Зачем я учусь". Перед тобой разложены 8 карточек, на которых написано, зачем школьники учатся в школе. Разложи их перед собой. Внимательно прочитай, что написано на каждой карточке.</w:t>
            </w:r>
            <w:r w:rsidRPr="007C19E3">
              <w:rPr>
                <w:rFonts w:ascii="Times New Roman" w:eastAsia="Times New Roman" w:hAnsi="Times New Roman" w:cs="Times New Roman"/>
                <w:color w:val="000000"/>
                <w:sz w:val="27"/>
                <w:szCs w:val="27"/>
                <w:lang w:eastAsia="ru-RU"/>
              </w:rPr>
              <w:br/>
              <w:t>Выбери карточку, где написано самое главное про то, зачем ты учишься. Это будет первая ступенька нашей лесенки. Из оставшихся семи карточек снова выбери ту, где написано самое главное про то, зачем ты учишься. Это будет вторая ступенька лесенки. Положи эту карточку ниже первой. Понятно, как строить лесенку? Продолжай строить ее самостоятельно.</w:t>
            </w:r>
            <w:r w:rsidRPr="007C19E3">
              <w:rPr>
                <w:rFonts w:ascii="Times New Roman" w:eastAsia="Times New Roman" w:hAnsi="Times New Roman" w:cs="Times New Roman"/>
                <w:color w:val="000000"/>
                <w:sz w:val="27"/>
                <w:szCs w:val="27"/>
                <w:lang w:eastAsia="ru-RU"/>
              </w:rPr>
              <w:br/>
            </w:r>
            <w:r w:rsidRPr="007C19E3">
              <w:rPr>
                <w:rFonts w:ascii="Times New Roman" w:eastAsia="Times New Roman" w:hAnsi="Times New Roman" w:cs="Times New Roman"/>
                <w:color w:val="000000"/>
                <w:sz w:val="27"/>
                <w:szCs w:val="27"/>
                <w:lang w:eastAsia="ru-RU"/>
              </w:rPr>
              <w:lastRenderedPageBreak/>
              <w:t>Мы закончили лесенку "Зачем я учусь". Проверь, правильно ли ты ее составил. На первой ступеньке написано самое главное про то, зачем ты учишься. На ступеньке ниже — то, что ты считаешь менее главным, и т.д. На нижней ступеньке лесенки написано то, что ты не считаешь главным в твоей учебе в школе.</w:t>
            </w:r>
          </w:p>
        </w:tc>
      </w:tr>
    </w:tbl>
    <w:p w:rsidR="009E20F1" w:rsidRDefault="009E20F1"/>
    <w:sectPr w:rsidR="009E20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654"/>
    <w:rsid w:val="006A7654"/>
    <w:rsid w:val="007C19E3"/>
    <w:rsid w:val="009E20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19732">
      <w:bodyDiv w:val="1"/>
      <w:marLeft w:val="0"/>
      <w:marRight w:val="0"/>
      <w:marTop w:val="0"/>
      <w:marBottom w:val="0"/>
      <w:divBdr>
        <w:top w:val="none" w:sz="0" w:space="0" w:color="auto"/>
        <w:left w:val="none" w:sz="0" w:space="0" w:color="auto"/>
        <w:bottom w:val="none" w:sz="0" w:space="0" w:color="auto"/>
        <w:right w:val="none" w:sz="0" w:space="0" w:color="auto"/>
      </w:divBdr>
      <w:divsChild>
        <w:div w:id="9566398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ile:///F:\index.php\primary-school-age\38-readiness-for-school\120-transformational-school-readiness"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430</Words>
  <Characters>2457</Characters>
  <Application>Microsoft Office Word</Application>
  <DocSecurity>0</DocSecurity>
  <Lines>20</Lines>
  <Paragraphs>5</Paragraphs>
  <ScaleCrop>false</ScaleCrop>
  <Company>diakov.net</Company>
  <LinksUpToDate>false</LinksUpToDate>
  <CharactersWithSpaces>2882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2019-10-23T08:15:00Z</dcterms:created>
  <dcterms:modified xsi:type="dcterms:W3CDTF">2019-10-23T08:15:00Z</dcterms:modified>
</cp:coreProperties>
</file>